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3F" w:rsidRPr="00745346" w:rsidRDefault="0050743F" w:rsidP="0050743F">
      <w:pPr>
        <w:shd w:val="clear" w:color="auto" w:fill="97CE8D"/>
        <w:spacing w:before="134" w:after="134" w:line="277" w:lineRule="atLeast"/>
        <w:jc w:val="center"/>
        <w:rPr>
          <w:rFonts w:ascii="Arial" w:eastAsia="Times New Roman" w:hAnsi="Arial" w:cs="Arial"/>
          <w:sz w:val="44"/>
          <w:szCs w:val="44"/>
          <w:lang w:eastAsia="be-BY"/>
        </w:rPr>
      </w:pPr>
      <w:r w:rsidRPr="00745346">
        <w:rPr>
          <w:rFonts w:ascii="Arial" w:eastAsia="Times New Roman" w:hAnsi="Arial" w:cs="Arial"/>
          <w:sz w:val="44"/>
          <w:szCs w:val="44"/>
          <w:lang w:eastAsia="be-BY"/>
        </w:rPr>
        <w:t> </w:t>
      </w:r>
      <w:r w:rsidRPr="00745346">
        <w:rPr>
          <w:rFonts w:ascii="Arial" w:eastAsia="Times New Roman" w:hAnsi="Arial" w:cs="Arial"/>
          <w:b/>
          <w:bCs/>
          <w:i/>
          <w:iCs/>
          <w:sz w:val="44"/>
          <w:szCs w:val="44"/>
          <w:lang w:eastAsia="be-BY"/>
        </w:rPr>
        <w:t>Классный час как одна из главных форм воспитания в школе.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b/>
          <w:bCs/>
          <w:sz w:val="40"/>
          <w:szCs w:val="40"/>
          <w:lang w:eastAsia="be-BY"/>
        </w:rPr>
        <w:t>Форма</w:t>
      </w:r>
      <w:r w:rsidRPr="00745346">
        <w:rPr>
          <w:rFonts w:ascii="Arial" w:eastAsia="Times New Roman" w:hAnsi="Arial" w:cs="Arial"/>
          <w:sz w:val="40"/>
          <w:szCs w:val="40"/>
          <w:lang w:eastAsia="be-BY"/>
        </w:rPr>
        <w:t> </w:t>
      </w:r>
      <w:r w:rsidRPr="00745346">
        <w:rPr>
          <w:rFonts w:ascii="Arial" w:eastAsia="Times New Roman" w:hAnsi="Arial" w:cs="Arial"/>
          <w:sz w:val="32"/>
          <w:szCs w:val="32"/>
          <w:lang w:eastAsia="be-BY"/>
        </w:rPr>
        <w:t>– это внешнее очертание, наружный вид, контуры предмета; внешнее выражение какого-либо содержания.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b/>
          <w:bCs/>
          <w:sz w:val="40"/>
          <w:szCs w:val="40"/>
          <w:lang w:eastAsia="be-BY"/>
        </w:rPr>
        <w:t>Форма воспитательной работы</w:t>
      </w:r>
      <w:r w:rsidRPr="00745346">
        <w:rPr>
          <w:rFonts w:ascii="Arial" w:eastAsia="Times New Roman" w:hAnsi="Arial" w:cs="Arial"/>
          <w:sz w:val="20"/>
          <w:lang w:eastAsia="be-BY"/>
        </w:rPr>
        <w:t> </w:t>
      </w:r>
      <w:r w:rsidRPr="00745346">
        <w:rPr>
          <w:rFonts w:ascii="Arial" w:eastAsia="Times New Roman" w:hAnsi="Arial" w:cs="Arial"/>
          <w:sz w:val="32"/>
          <w:szCs w:val="32"/>
          <w:lang w:eastAsia="be-BY"/>
        </w:rPr>
        <w:t>– это совокупность организаторских приемов и воспитательных средств, обеспечивающих внешнее выражение воспитательной работы (композиционное построение воспитательного мероприятия).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b/>
          <w:bCs/>
          <w:sz w:val="40"/>
          <w:szCs w:val="40"/>
          <w:lang w:eastAsia="be-BY"/>
        </w:rPr>
        <w:t>Формы воспитательной работы</w:t>
      </w:r>
      <w:r w:rsidRPr="00745346">
        <w:rPr>
          <w:rFonts w:ascii="Arial" w:eastAsia="Times New Roman" w:hAnsi="Arial" w:cs="Arial"/>
          <w:sz w:val="20"/>
          <w:lang w:eastAsia="be-BY"/>
        </w:rPr>
        <w:t> </w:t>
      </w:r>
      <w:r w:rsidRPr="00745346">
        <w:rPr>
          <w:rFonts w:ascii="Arial" w:eastAsia="Times New Roman" w:hAnsi="Arial" w:cs="Arial"/>
          <w:sz w:val="32"/>
          <w:szCs w:val="32"/>
          <w:lang w:eastAsia="be-BY"/>
        </w:rPr>
        <w:t>– это динамическое явление. Существующая система форм воспитательной работы постоянно пополняется новыми, соответствующими изменяющимся общественным условиям школьной жизни.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sz w:val="32"/>
          <w:szCs w:val="32"/>
          <w:lang w:eastAsia="be-BY"/>
        </w:rPr>
        <w:t>Существуют разные </w:t>
      </w:r>
      <w:r w:rsidRPr="00745346">
        <w:rPr>
          <w:rFonts w:ascii="Arial" w:eastAsia="Times New Roman" w:hAnsi="Arial" w:cs="Arial"/>
          <w:b/>
          <w:bCs/>
          <w:i/>
          <w:sz w:val="32"/>
          <w:szCs w:val="32"/>
          <w:lang w:eastAsia="be-BY"/>
        </w:rPr>
        <w:t>подходы к классификации форм воспитания</w:t>
      </w:r>
      <w:r w:rsidRPr="00745346">
        <w:rPr>
          <w:rFonts w:ascii="Arial" w:eastAsia="Times New Roman" w:hAnsi="Arial" w:cs="Arial"/>
          <w:sz w:val="32"/>
          <w:szCs w:val="32"/>
          <w:lang w:eastAsia="be-BY"/>
        </w:rPr>
        <w:t>, в основе которых лежит тот или иной признак: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b/>
          <w:bCs/>
          <w:i/>
          <w:sz w:val="32"/>
          <w:szCs w:val="32"/>
          <w:lang w:eastAsia="be-BY"/>
        </w:rPr>
        <w:t>1) по количеству участников</w:t>
      </w:r>
      <w:r w:rsidRPr="00745346">
        <w:rPr>
          <w:rFonts w:ascii="Arial" w:eastAsia="Times New Roman" w:hAnsi="Arial" w:cs="Arial"/>
          <w:sz w:val="32"/>
          <w:szCs w:val="32"/>
          <w:lang w:eastAsia="be-BY"/>
        </w:rPr>
        <w:t>: массовые (школьный бал), групповые (классное собрание), индивидуальные (беседа);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b/>
          <w:bCs/>
          <w:i/>
          <w:sz w:val="32"/>
          <w:szCs w:val="32"/>
          <w:lang w:eastAsia="be-BY"/>
        </w:rPr>
        <w:t>2) по видам деятельности</w:t>
      </w:r>
      <w:r w:rsidRPr="00745346">
        <w:rPr>
          <w:rFonts w:ascii="Arial" w:eastAsia="Times New Roman" w:hAnsi="Arial" w:cs="Arial"/>
          <w:i/>
          <w:sz w:val="32"/>
          <w:szCs w:val="32"/>
          <w:lang w:eastAsia="be-BY"/>
        </w:rPr>
        <w:t>:</w:t>
      </w:r>
      <w:r w:rsidRPr="00745346">
        <w:rPr>
          <w:rFonts w:ascii="Arial" w:eastAsia="Times New Roman" w:hAnsi="Arial" w:cs="Arial"/>
          <w:sz w:val="32"/>
          <w:szCs w:val="32"/>
          <w:lang w:eastAsia="be-BY"/>
        </w:rPr>
        <w:t xml:space="preserve"> познавательно-развивающие (викторина), развлекательные (дискотека), по направлениям воспитательной работы (профориентационные, физкультурно-оздоровительные и т.п. дела);</w:t>
      </w:r>
      <w:r w:rsidRPr="00745346">
        <w:rPr>
          <w:rFonts w:ascii="Arial" w:eastAsia="Times New Roman" w:hAnsi="Arial" w:cs="Arial"/>
          <w:sz w:val="32"/>
          <w:szCs w:val="32"/>
          <w:lang w:eastAsia="be-BY"/>
        </w:rPr>
        <w:br/>
      </w:r>
      <w:r w:rsidRPr="00745346">
        <w:rPr>
          <w:rFonts w:ascii="Arial" w:eastAsia="Times New Roman" w:hAnsi="Arial" w:cs="Arial"/>
          <w:b/>
          <w:bCs/>
          <w:i/>
          <w:sz w:val="32"/>
          <w:szCs w:val="32"/>
          <w:lang w:eastAsia="be-BY"/>
        </w:rPr>
        <w:t>3) по результату:</w:t>
      </w:r>
      <w:r w:rsidRPr="00745346">
        <w:rPr>
          <w:rFonts w:ascii="Arial" w:eastAsia="Times New Roman" w:hAnsi="Arial" w:cs="Arial"/>
          <w:sz w:val="32"/>
          <w:szCs w:val="32"/>
          <w:lang w:eastAsia="be-BY"/>
        </w:rPr>
        <w:t> информационный обмен (устный журнал), выработка общего решения (собрание), общественно значимый продукт (акция милосердия).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b/>
          <w:i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sz w:val="32"/>
          <w:szCs w:val="32"/>
          <w:lang w:eastAsia="be-BY"/>
        </w:rPr>
        <w:t xml:space="preserve">Широко распространенной формой воспитательной работы является </w:t>
      </w:r>
      <w:r w:rsidRPr="00745346">
        <w:rPr>
          <w:rFonts w:ascii="Arial" w:eastAsia="Times New Roman" w:hAnsi="Arial" w:cs="Arial"/>
          <w:b/>
          <w:i/>
          <w:sz w:val="32"/>
          <w:szCs w:val="32"/>
          <w:lang w:eastAsia="be-BY"/>
        </w:rPr>
        <w:t>классный час (час классного руководителя).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b/>
          <w:bCs/>
          <w:sz w:val="40"/>
          <w:szCs w:val="40"/>
          <w:lang w:eastAsia="be-BY"/>
        </w:rPr>
        <w:t>Классный час</w:t>
      </w:r>
      <w:r w:rsidRPr="00745346">
        <w:rPr>
          <w:rFonts w:ascii="Arial" w:eastAsia="Times New Roman" w:hAnsi="Arial" w:cs="Arial"/>
          <w:sz w:val="20"/>
          <w:lang w:eastAsia="be-BY"/>
        </w:rPr>
        <w:t> </w:t>
      </w:r>
      <w:r w:rsidRPr="00745346">
        <w:rPr>
          <w:rFonts w:ascii="Arial" w:eastAsia="Times New Roman" w:hAnsi="Arial" w:cs="Arial"/>
          <w:sz w:val="32"/>
          <w:szCs w:val="32"/>
          <w:lang w:eastAsia="be-BY"/>
        </w:rPr>
        <w:t>– это форма воспитательной работы, при которой школьники под руководством педагога включаются в специально организованную деятельность, способствующую формированию системы отношений к окружающему миру.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sz w:val="32"/>
          <w:szCs w:val="32"/>
          <w:lang w:eastAsia="be-BY"/>
        </w:rPr>
        <w:t>Выделяют два основные вида классного часа: тематический и час общения по текущим делам в классе.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sz w:val="40"/>
          <w:szCs w:val="40"/>
          <w:lang w:eastAsia="be-BY"/>
        </w:rPr>
      </w:pPr>
      <w:r w:rsidRPr="00745346">
        <w:rPr>
          <w:rFonts w:ascii="Arial" w:eastAsia="Times New Roman" w:hAnsi="Arial" w:cs="Arial"/>
          <w:b/>
          <w:bCs/>
          <w:iCs/>
          <w:sz w:val="40"/>
          <w:szCs w:val="40"/>
          <w:lang w:eastAsia="be-BY"/>
        </w:rPr>
        <w:t>Классный час выполняет следующие функции: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b/>
          <w:bCs/>
          <w:i/>
          <w:sz w:val="32"/>
          <w:szCs w:val="32"/>
          <w:lang w:eastAsia="be-BY"/>
        </w:rPr>
        <w:t>1) просветительскую</w:t>
      </w:r>
      <w:r w:rsidRPr="00745346">
        <w:rPr>
          <w:rFonts w:ascii="Arial" w:eastAsia="Times New Roman" w:hAnsi="Arial" w:cs="Arial"/>
          <w:sz w:val="32"/>
          <w:szCs w:val="32"/>
          <w:lang w:eastAsia="be-BY"/>
        </w:rPr>
        <w:t>- дает возможность расширить круг тех знаний учеников, которые не нашли отражения в учебных программах. Эти знания могут содержать в себе информацию о событиях, проходящих в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 xml:space="preserve"> 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lastRenderedPageBreak/>
        <w:t>стране, за рубежом. Объектом обсуждения может быть любое явление или событие.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be-BY"/>
        </w:rPr>
        <w:t>2) ориентирующую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- способствует формированию отношения к окружающему миру, выработке иерархии материальных и духовных ценностей. Помогает оценивать явления, происходящие в жизни.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Эти две функции тесно связаны, т. к. нельзя научить учащихся оценивать явления, с которыми они незнакомы. Хотя Кл. час м. выполнять чисто ориентирующую функцию.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be-BY"/>
        </w:rPr>
        <w:t>3) направляющую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- призвана переводить обсуждение того или иного явления в рамки реального опыта учащихся.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b/>
          <w:bCs/>
          <w:i/>
          <w:color w:val="000000"/>
          <w:sz w:val="32"/>
          <w:szCs w:val="32"/>
          <w:lang w:eastAsia="be-BY"/>
        </w:rPr>
        <w:t>4) формирующую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- формирует у учеников навыки обдумывания и оценки своих поступков и самих себя, навыки ведения диалога и построения высказывания, отстаивания своего мнения.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40"/>
          <w:szCs w:val="40"/>
          <w:lang w:eastAsia="be-BY"/>
        </w:rPr>
      </w:pPr>
      <w:r w:rsidRPr="0050743F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be-BY"/>
        </w:rPr>
        <w:t> </w:t>
      </w:r>
      <w:r w:rsidRPr="00745346">
        <w:rPr>
          <w:rFonts w:ascii="Arial" w:eastAsia="Times New Roman" w:hAnsi="Arial" w:cs="Arial"/>
          <w:b/>
          <w:bCs/>
          <w:iCs/>
          <w:color w:val="000000"/>
          <w:sz w:val="40"/>
          <w:szCs w:val="40"/>
          <w:lang w:eastAsia="be-BY"/>
        </w:rPr>
        <w:t>Типы классного часа: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•</w:t>
      </w:r>
      <w:r w:rsidRPr="00745346">
        <w:rPr>
          <w:rFonts w:ascii="Arial" w:eastAsia="Times New Roman" w:hAnsi="Arial" w:cs="Arial"/>
          <w:color w:val="000000"/>
          <w:sz w:val="32"/>
          <w:szCs w:val="32"/>
          <w:u w:val="single"/>
          <w:lang w:eastAsia="be-BY"/>
        </w:rPr>
        <w:t> Нравственный классный час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</w:r>
      <w:r w:rsidRPr="00745346">
        <w:rPr>
          <w:rFonts w:ascii="Arial" w:eastAsia="Times New Roman" w:hAnsi="Arial" w:cs="Arial"/>
          <w:b/>
          <w:bCs/>
          <w:color w:val="000000"/>
          <w:sz w:val="32"/>
          <w:szCs w:val="32"/>
          <w:lang w:eastAsia="be-BY"/>
        </w:rPr>
        <w:t>Цели: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 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1. Просвещение учащихся с целью выработки собственных нравственных взглядов, суждений, оценок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2. Изучение,. осмысление и анализ нравственного опыта поколений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3. Критическое осмысление и анализ собственных нравственных поступков, поступков сверстников и одноклассников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4. Развитие нравственных личностных качеств (доброта, желание помогать людям, умение признавать свои ошибки, отстаивать т. з и уважать чужую т. з., и др.)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(нельзя проводить часто)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u w:val="single"/>
          <w:lang w:eastAsia="be-BY"/>
        </w:rPr>
        <w:t>• Интеллектуально-познавательный классный час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</w:r>
      <w:r w:rsidRPr="00745346">
        <w:rPr>
          <w:rFonts w:ascii="Arial" w:eastAsia="Times New Roman" w:hAnsi="Arial" w:cs="Arial"/>
          <w:b/>
          <w:bCs/>
          <w:color w:val="000000"/>
          <w:sz w:val="32"/>
          <w:szCs w:val="32"/>
          <w:lang w:eastAsia="be-BY"/>
        </w:rPr>
        <w:t>Цели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: 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1. Развивать познавательный интерес учащихся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2. Развивать умение осознавать свои индивидуальные возможности, стремление к самосовершенствованию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u w:val="single"/>
          <w:lang w:eastAsia="be-BY"/>
        </w:rPr>
        <w:t>• Тематический классный час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</w:r>
      <w:r w:rsidRPr="00745346">
        <w:rPr>
          <w:rFonts w:ascii="Arial" w:eastAsia="Times New Roman" w:hAnsi="Arial" w:cs="Arial"/>
          <w:b/>
          <w:bCs/>
          <w:color w:val="000000"/>
          <w:sz w:val="32"/>
          <w:szCs w:val="32"/>
          <w:lang w:eastAsia="be-BY"/>
        </w:rPr>
        <w:t>Цели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: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1. Развивать кругозор учащихся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2. способствовать духовному развитию учащихся, формированию их интересов и духовных потребностей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40"/>
          <w:szCs w:val="40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u w:val="single"/>
          <w:lang w:eastAsia="be-BY"/>
        </w:rPr>
        <w:t>• Информационный классный час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</w:r>
      <w:r w:rsidRPr="00745346">
        <w:rPr>
          <w:rFonts w:ascii="Arial" w:eastAsia="Times New Roman" w:hAnsi="Arial" w:cs="Arial"/>
          <w:b/>
          <w:bCs/>
          <w:color w:val="000000"/>
          <w:sz w:val="32"/>
          <w:szCs w:val="32"/>
          <w:lang w:eastAsia="be-BY"/>
        </w:rPr>
        <w:t>Цели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: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 xml:space="preserve">1. Формирование у учащихся сопричастности к событиям и явлениям 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lastRenderedPageBreak/>
        <w:t>общественно-политической жизни своей страны, своего города, района.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2. Применение знаний, полученных на уроках истории и граждановедения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3. Формирование своего отношения к происходящему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4. Развитие исследовательских умений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</w:r>
      <w:r w:rsidRPr="00745346">
        <w:rPr>
          <w:rFonts w:ascii="Arial" w:eastAsia="Times New Roman" w:hAnsi="Arial" w:cs="Arial"/>
          <w:b/>
          <w:bCs/>
          <w:iCs/>
          <w:color w:val="000000"/>
          <w:sz w:val="40"/>
          <w:szCs w:val="40"/>
          <w:lang w:eastAsia="be-BY"/>
        </w:rPr>
        <w:t>Формы классного часа: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• Беседа (эстетическая, нравственная)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Диспут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Встречи с интересными людьми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Викторины по различным областям знаний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Дискуссии 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КВНы 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Интерактивные игры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Игры-путешествия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Тренинги 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Читательские конференции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И др.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40"/>
          <w:szCs w:val="40"/>
          <w:lang w:eastAsia="be-BY"/>
        </w:rPr>
      </w:pPr>
      <w:r w:rsidRPr="00745346">
        <w:rPr>
          <w:rFonts w:ascii="Arial" w:eastAsia="Times New Roman" w:hAnsi="Arial" w:cs="Arial"/>
          <w:b/>
          <w:bCs/>
          <w:iCs/>
          <w:color w:val="000000"/>
          <w:sz w:val="40"/>
          <w:szCs w:val="40"/>
          <w:lang w:eastAsia="be-BY"/>
        </w:rPr>
        <w:t>Классный руководитель выбирает содержание и форму проведения классного часа исходя из: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Возрастных и психологических особенностей школьников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Целей и задач, которые он ставит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Нравственных представлений, интересов, потребностей учащихся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</w:r>
      <w:r w:rsidRPr="00745346">
        <w:rPr>
          <w:rFonts w:ascii="Arial" w:eastAsia="Times New Roman" w:hAnsi="Arial" w:cs="Arial"/>
          <w:b/>
          <w:bCs/>
          <w:iCs/>
          <w:color w:val="000000"/>
          <w:sz w:val="40"/>
          <w:szCs w:val="40"/>
          <w:lang w:eastAsia="be-BY"/>
        </w:rPr>
        <w:t>При подготовке и проведении воспитательного мероприятия необходимо ориентироваться на следующую систему действий: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• Определить тему, сформулировать цель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Составить план (сценарий)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Подобрать соответствующий материал, наглядные пособия, музыкальное оформление и т. п. по теме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Дать задание ученикам для предварительной подготовки (если это предусмотрено планом)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Определить степень целесообразности участия в классном часе других педагогов или родителей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40"/>
          <w:szCs w:val="40"/>
          <w:lang w:eastAsia="be-BY"/>
        </w:rPr>
      </w:pPr>
      <w:r w:rsidRPr="00745346">
        <w:rPr>
          <w:rFonts w:ascii="Arial" w:eastAsia="Times New Roman" w:hAnsi="Arial" w:cs="Arial"/>
          <w:b/>
          <w:bCs/>
          <w:iCs/>
          <w:color w:val="000000"/>
          <w:sz w:val="40"/>
          <w:szCs w:val="40"/>
          <w:lang w:eastAsia="be-BY"/>
        </w:rPr>
        <w:t>Советы по проведению классного часа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• От предметной информации к оценке информации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От общих оценок к развернутым суждениям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Внимание к выступлениям учащихся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lastRenderedPageBreak/>
        <w:t>• Акцент на важных моментах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Размышления вместе с детьми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Совместный поиск решений проблемы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Учет психологических особенностей восприятия материала учащимися (слабое внимание смена деятельности/ муз. пауза/ физминутка/острый вопрос)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Участие детей в составлении плана классных часов (четверть/полугодие/ год) Выбор из нескольких предложенных.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</w:r>
      <w:r w:rsidRPr="00745346">
        <w:rPr>
          <w:rFonts w:ascii="Arial" w:eastAsia="Times New Roman" w:hAnsi="Arial" w:cs="Arial"/>
          <w:b/>
          <w:bCs/>
          <w:iCs/>
          <w:color w:val="000000"/>
          <w:sz w:val="40"/>
          <w:szCs w:val="40"/>
          <w:lang w:eastAsia="be-BY"/>
        </w:rPr>
        <w:t>Анализ классного часа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Он нужен воспитателю для определения задач индивидуальной работы с воспитанниками, выделения стратегических направлений работы с классом.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Выделяют две стороны анализа.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40"/>
          <w:szCs w:val="40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Первая – это совместный анализ учителя с воспитанниками. (рефлексия). Задача учителя заключается в том, чтобы помочь учащимся сопоставить намеченное и результат; причем, важна не констатация, а анализ деятельности, оценка вклада каждого; выделение положительных моментов в организации совместной деятельности. 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</w:r>
      <w:r w:rsidRPr="00745346">
        <w:rPr>
          <w:rFonts w:ascii="Arial" w:eastAsia="Times New Roman" w:hAnsi="Arial" w:cs="Arial"/>
          <w:b/>
          <w:bCs/>
          <w:iCs/>
          <w:color w:val="000000"/>
          <w:sz w:val="40"/>
          <w:szCs w:val="40"/>
          <w:lang w:eastAsia="be-BY"/>
        </w:rPr>
        <w:t>Другая сторона – это педагогический анализ.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• Почему? Зачем? - Потребности, особенности, интересы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• Что? - Цель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• Как? - Методы Формы работы.Активность, вовлеченность, интерес,  эмоциональное состояние учащихся. Удачи, трудности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• И что мы с этого имеем? - Результат, продолжение работы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40"/>
          <w:szCs w:val="40"/>
          <w:lang w:eastAsia="be-BY"/>
        </w:rPr>
      </w:pPr>
      <w:r w:rsidRPr="00745346">
        <w:rPr>
          <w:rFonts w:ascii="Arial" w:eastAsia="Times New Roman" w:hAnsi="Arial" w:cs="Arial"/>
          <w:b/>
          <w:bCs/>
          <w:iCs/>
          <w:color w:val="000000"/>
          <w:sz w:val="40"/>
          <w:szCs w:val="40"/>
          <w:lang w:eastAsia="be-BY"/>
        </w:rPr>
        <w:t>Критерии эффективности классного часа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u w:val="single"/>
          <w:lang w:eastAsia="be-BY"/>
        </w:rPr>
        <w:t>• Личностная значимость для учащихся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К чему душа лежит, к тому и руки приложатся.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u w:val="single"/>
          <w:lang w:eastAsia="be-BY"/>
        </w:rPr>
        <w:t>• Комфортность, благоприятный психологический климат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Естественные стремления человечества, приведенные к самому простому общему знаменателю, могут быть выражены в двух словах: «Чтоб всем было хорошо» (Н. А. Добролюбов)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u w:val="single"/>
          <w:lang w:eastAsia="be-BY"/>
        </w:rPr>
        <w:t>• Возможность для проявления и развития индивидуальных и творческих способностей школьников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Дети – это цветы жизни. Нельзя… требовать, чтобы все цветы одинаково пахли (В. М. Дорошевич)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u w:val="single"/>
          <w:lang w:eastAsia="be-BY"/>
        </w:rPr>
        <w:lastRenderedPageBreak/>
        <w:t>• Обогащенность жизненного опыта учащихся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Существовала некогда пословица,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Что дети не живут, а жить готовятся.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Но вряд ли в жизни пригодится тот,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Кто, жить готовясь, в детстве не живет.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(С. Маршак)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u w:val="single"/>
          <w:lang w:eastAsia="be-BY"/>
        </w:rPr>
        <w:t>• Духовно-нравственная ценность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Познай, где свет,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Поймешь, где тьма. (А. Блок)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u w:val="single"/>
          <w:lang w:eastAsia="be-BY"/>
        </w:rPr>
        <w:t>• Вовлеченность учащихся в подготовку и проведение классного часа</w:t>
      </w:r>
    </w:p>
    <w:p w:rsidR="0050743F" w:rsidRPr="00745346" w:rsidRDefault="0050743F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32"/>
          <w:szCs w:val="32"/>
          <w:lang w:eastAsia="be-BY"/>
        </w:rPr>
      </w:pP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t>Хоть выйди ты не в белый свет,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А в поле за околицей, - 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Пока идешь за кем-то вслед,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Дорога не запомнится.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Зато, куда б ты ни попал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И по какой распутице,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Дорога та, что сам искал.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Вовек не позабудется.</w:t>
      </w:r>
      <w:r w:rsidRPr="00745346">
        <w:rPr>
          <w:rFonts w:ascii="Arial" w:eastAsia="Times New Roman" w:hAnsi="Arial" w:cs="Arial"/>
          <w:color w:val="000000"/>
          <w:sz w:val="32"/>
          <w:szCs w:val="32"/>
          <w:lang w:eastAsia="be-BY"/>
        </w:rPr>
        <w:br/>
        <w:t>(Н. Рыленков) </w:t>
      </w:r>
    </w:p>
    <w:p w:rsidR="0050743F" w:rsidRPr="00745346" w:rsidRDefault="00745346" w:rsidP="0050743F">
      <w:pPr>
        <w:shd w:val="clear" w:color="auto" w:fill="97CE8D"/>
        <w:spacing w:before="134" w:after="134" w:line="277" w:lineRule="atLeast"/>
        <w:rPr>
          <w:rFonts w:ascii="Arial" w:eastAsia="Times New Roman" w:hAnsi="Arial" w:cs="Arial"/>
          <w:color w:val="000000"/>
          <w:sz w:val="20"/>
          <w:szCs w:val="20"/>
          <w:lang w:val="ru-RU"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 xml:space="preserve"> </w:t>
      </w:r>
    </w:p>
    <w:p w:rsidR="00760B99" w:rsidRDefault="00760B99"/>
    <w:sectPr w:rsidR="00760B99" w:rsidSect="001A0ACE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50743F"/>
    <w:rsid w:val="0015013E"/>
    <w:rsid w:val="001A0ACE"/>
    <w:rsid w:val="0050743F"/>
    <w:rsid w:val="005A2856"/>
    <w:rsid w:val="00745346"/>
    <w:rsid w:val="00760B99"/>
    <w:rsid w:val="00BE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50743F"/>
    <w:rPr>
      <w:b/>
      <w:bCs/>
    </w:rPr>
  </w:style>
  <w:style w:type="character" w:styleId="a5">
    <w:name w:val="Emphasis"/>
    <w:basedOn w:val="a0"/>
    <w:uiPriority w:val="20"/>
    <w:qFormat/>
    <w:rsid w:val="0050743F"/>
    <w:rPr>
      <w:i/>
      <w:iCs/>
    </w:rPr>
  </w:style>
  <w:style w:type="character" w:customStyle="1" w:styleId="apple-converted-space">
    <w:name w:val="apple-converted-space"/>
    <w:basedOn w:val="a0"/>
    <w:rsid w:val="00507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984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6</cp:revision>
  <cp:lastPrinted>2014-01-26T14:24:00Z</cp:lastPrinted>
  <dcterms:created xsi:type="dcterms:W3CDTF">2014-01-23T17:53:00Z</dcterms:created>
  <dcterms:modified xsi:type="dcterms:W3CDTF">2014-01-26T14:50:00Z</dcterms:modified>
</cp:coreProperties>
</file>